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8CE" w:rsidRPr="00535D08" w:rsidRDefault="00BD78CE" w:rsidP="00BD78CE">
      <w:pPr>
        <w:jc w:val="center"/>
        <w:rPr>
          <w:b/>
        </w:rPr>
      </w:pPr>
      <w:r w:rsidRPr="00535D08">
        <w:rPr>
          <w:b/>
        </w:rPr>
        <w:t>Bell Ringer – Diffusion and Osmosis</w:t>
      </w:r>
    </w:p>
    <w:p w:rsidR="00BD78CE" w:rsidRPr="00535D08" w:rsidRDefault="00BD78CE">
      <w:pPr>
        <w:rPr>
          <w:b/>
        </w:rPr>
      </w:pPr>
      <w:r w:rsidRPr="00535D08">
        <w:rPr>
          <w:b/>
        </w:rPr>
        <w:t>Date:</w:t>
      </w:r>
      <w:r w:rsidRPr="00535D08">
        <w:rPr>
          <w:b/>
        </w:rPr>
        <w:tab/>
      </w:r>
      <w:r w:rsidRPr="00535D08">
        <w:rPr>
          <w:b/>
        </w:rPr>
        <w:tab/>
      </w:r>
      <w:r w:rsidRPr="00535D08">
        <w:rPr>
          <w:b/>
        </w:rPr>
        <w:tab/>
      </w:r>
      <w:r w:rsidRPr="00535D08">
        <w:rPr>
          <w:b/>
        </w:rPr>
        <w:tab/>
      </w:r>
      <w:r w:rsidRPr="00535D08">
        <w:rPr>
          <w:b/>
        </w:rPr>
        <w:tab/>
      </w:r>
      <w:r w:rsidRPr="00535D08">
        <w:rPr>
          <w:b/>
        </w:rPr>
        <w:tab/>
      </w:r>
      <w:r w:rsidRPr="00535D08">
        <w:rPr>
          <w:b/>
        </w:rPr>
        <w:tab/>
      </w:r>
      <w:r w:rsidRPr="00535D08">
        <w:rPr>
          <w:b/>
        </w:rPr>
        <w:tab/>
      </w:r>
      <w:r w:rsidR="00C4397C" w:rsidRPr="00535D08">
        <w:rPr>
          <w:b/>
        </w:rPr>
        <w:tab/>
      </w:r>
      <w:r w:rsidR="00F912D3">
        <w:rPr>
          <w:b/>
        </w:rPr>
        <w:tab/>
      </w:r>
      <w:r w:rsidR="00F912D3">
        <w:rPr>
          <w:b/>
        </w:rPr>
        <w:tab/>
      </w:r>
      <w:r w:rsidR="00C4397C" w:rsidRPr="00535D08">
        <w:rPr>
          <w:b/>
        </w:rPr>
        <w:t>Diligent Diffuser:</w:t>
      </w:r>
    </w:p>
    <w:tbl>
      <w:tblPr>
        <w:tblStyle w:val="TableGrid"/>
        <w:tblW w:w="11070" w:type="dxa"/>
        <w:tblInd w:w="-185" w:type="dxa"/>
        <w:tblLayout w:type="fixed"/>
        <w:tblLook w:val="04A0" w:firstRow="1" w:lastRow="0" w:firstColumn="1" w:lastColumn="0" w:noHBand="0" w:noVBand="1"/>
      </w:tblPr>
      <w:tblGrid>
        <w:gridCol w:w="5535"/>
        <w:gridCol w:w="5535"/>
      </w:tblGrid>
      <w:tr w:rsidR="00C4397C" w:rsidRPr="00535D08" w:rsidTr="00F912D3">
        <w:tc>
          <w:tcPr>
            <w:tcW w:w="5535" w:type="dxa"/>
          </w:tcPr>
          <w:p w:rsidR="00C4397C" w:rsidRPr="00535D08" w:rsidRDefault="00C4397C" w:rsidP="00C4397C">
            <w:pPr>
              <w:pStyle w:val="ListParagraph"/>
              <w:numPr>
                <w:ilvl w:val="0"/>
                <w:numId w:val="2"/>
              </w:numPr>
            </w:pPr>
            <w:r w:rsidRPr="00535D08">
              <w:t>Will the ball roll up the gradient or down the gradient?</w:t>
            </w:r>
          </w:p>
          <w:p w:rsidR="00C4397C" w:rsidRPr="00535D08" w:rsidRDefault="00C4397C" w:rsidP="00C4397C">
            <w:pPr>
              <w:pStyle w:val="ListParagraph"/>
              <w:ind w:left="0"/>
            </w:pPr>
            <w:r w:rsidRPr="00535D08">
              <w:rPr>
                <w:noProof/>
              </w:rPr>
              <mc:AlternateContent>
                <mc:Choice Requires="wpg">
                  <w:drawing>
                    <wp:anchor distT="0" distB="0" distL="114300" distR="114300" simplePos="0" relativeHeight="251663360" behindDoc="1" locked="0" layoutInCell="1" allowOverlap="1" wp14:anchorId="3BF2575D" wp14:editId="5B0E6DC4">
                      <wp:simplePos x="0" y="0"/>
                      <wp:positionH relativeFrom="column">
                        <wp:posOffset>1014730</wp:posOffset>
                      </wp:positionH>
                      <wp:positionV relativeFrom="paragraph">
                        <wp:posOffset>379095</wp:posOffset>
                      </wp:positionV>
                      <wp:extent cx="894715" cy="1158875"/>
                      <wp:effectExtent l="0" t="19050" r="38735" b="22225"/>
                      <wp:wrapTight wrapText="bothSides">
                        <wp:wrapPolygon edited="0">
                          <wp:start x="0" y="-355"/>
                          <wp:lineTo x="0" y="21659"/>
                          <wp:lineTo x="22075" y="21659"/>
                          <wp:lineTo x="21615" y="20239"/>
                          <wp:lineTo x="18396" y="17043"/>
                          <wp:lineTo x="18396" y="5681"/>
                          <wp:lineTo x="17016" y="5681"/>
                          <wp:lineTo x="1380" y="-355"/>
                          <wp:lineTo x="0" y="-355"/>
                        </wp:wrapPolygon>
                      </wp:wrapTight>
                      <wp:docPr id="5" name="Group 5"/>
                      <wp:cNvGraphicFramePr/>
                      <a:graphic xmlns:a="http://schemas.openxmlformats.org/drawingml/2006/main">
                        <a:graphicData uri="http://schemas.microsoft.com/office/word/2010/wordprocessingGroup">
                          <wpg:wgp>
                            <wpg:cNvGrpSpPr/>
                            <wpg:grpSpPr>
                              <a:xfrm>
                                <a:off x="0" y="0"/>
                                <a:ext cx="894715" cy="1158875"/>
                                <a:chOff x="0" y="0"/>
                                <a:chExt cx="894840" cy="1158892"/>
                              </a:xfrm>
                            </wpg:grpSpPr>
                            <wps:wsp>
                              <wps:cNvPr id="3" name="Right Triangle 3"/>
                              <wps:cNvSpPr/>
                              <wps:spPr>
                                <a:xfrm>
                                  <a:off x="0" y="0"/>
                                  <a:ext cx="894840" cy="1158892"/>
                                </a:xfrm>
                                <a:prstGeom prst="r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Oval 4"/>
                              <wps:cNvSpPr/>
                              <wps:spPr>
                                <a:xfrm>
                                  <a:off x="430306" y="303170"/>
                                  <a:ext cx="312949" cy="29828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FA2C88C" id="Group 5" o:spid="_x0000_s1026" style="position:absolute;margin-left:79.9pt;margin-top:29.85pt;width:70.45pt;height:91.25pt;z-index:-251653120" coordsize="8948,11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">
                      <v:shapetype id="_x0000_t6" coordsize="21600,21600" o:spt="6" path="m,l,21600r21600,xe">
                        <v:stroke joinstyle="miter"/>
                        <v:path gradientshapeok="t" o:connecttype="custom" o:connectlocs="0,0;0,10800;0,21600;10800,21600;21600,21600;10800,10800" textboxrect="1800,12600,12600,19800"/>
                      </v:shapetype>
                      <v:shape id="Right Triangle 3" o:spid="_x0000_s1027" type="#_x0000_t6" style="position:absolute;width:8948;height:115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" fillcolor="#5b9bd5 [3204]" strokecolor="#1f4d78 [1604]" strokeweight="1pt"/>
                      <v:oval id="Oval 4" o:spid="_x0000_s1028" style="position:absolute;left:4303;top:3031;width:3129;height:29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" fillcolor="#5b9bd5 [3204]" strokecolor="#1f4d78 [1604]" strokeweight="1pt">
                        <v:stroke joinstyle="miter"/>
                      </v:oval>
                      <w10:wrap type="tight"/>
                    </v:group>
                  </w:pict>
                </mc:Fallback>
              </mc:AlternateContent>
            </w:r>
          </w:p>
        </w:tc>
        <w:tc>
          <w:tcPr>
            <w:tcW w:w="5535" w:type="dxa"/>
          </w:tcPr>
          <w:p w:rsidR="00535D08" w:rsidRPr="00535D08" w:rsidRDefault="00C4397C" w:rsidP="00C4397C">
            <w:pPr>
              <w:pStyle w:val="ListParagraph"/>
              <w:numPr>
                <w:ilvl w:val="0"/>
                <w:numId w:val="2"/>
              </w:numPr>
            </w:pPr>
            <w:r w:rsidRPr="00535D08">
              <w:t xml:space="preserve">This picture represents the diffusion of molecules. Place the following labels on the diagram: </w:t>
            </w:r>
            <w:r w:rsidRPr="00535D08">
              <w:rPr>
                <w:b/>
              </w:rPr>
              <w:t>high concentration</w:t>
            </w:r>
            <w:r w:rsidRPr="00535D08">
              <w:t xml:space="preserve">, </w:t>
            </w:r>
            <w:r w:rsidRPr="00535D08">
              <w:rPr>
                <w:b/>
              </w:rPr>
              <w:t>low concentration</w:t>
            </w:r>
            <w:r w:rsidRPr="00535D08">
              <w:t xml:space="preserve">, and an </w:t>
            </w:r>
            <w:r w:rsidRPr="00535D08">
              <w:rPr>
                <w:b/>
              </w:rPr>
              <w:t>arrow</w:t>
            </w:r>
            <w:r w:rsidRPr="00535D08">
              <w:t xml:space="preserve"> showing the direction that the molecules would travel down their concentration gradient before equilibrium is reached.</w:t>
            </w:r>
          </w:p>
          <w:p w:rsidR="00C4397C" w:rsidRPr="00535D08" w:rsidRDefault="00535D08" w:rsidP="00535D08">
            <w:pPr>
              <w:pStyle w:val="ListParagraph"/>
              <w:ind w:left="450"/>
            </w:pPr>
            <w:r w:rsidRPr="00535D08">
              <w:rPr>
                <w:noProof/>
              </w:rPr>
              <w:drawing>
                <wp:anchor distT="0" distB="0" distL="114300" distR="114300" simplePos="0" relativeHeight="251661312" behindDoc="1" locked="0" layoutInCell="1" allowOverlap="1">
                  <wp:simplePos x="0" y="0"/>
                  <wp:positionH relativeFrom="column">
                    <wp:posOffset>622225</wp:posOffset>
                  </wp:positionH>
                  <wp:positionV relativeFrom="paragraph">
                    <wp:posOffset>222912</wp:posOffset>
                  </wp:positionV>
                  <wp:extent cx="2237740" cy="1129030"/>
                  <wp:effectExtent l="0" t="0" r="0" b="0"/>
                  <wp:wrapTight wrapText="bothSides">
                    <wp:wrapPolygon edited="0">
                      <wp:start x="0" y="0"/>
                      <wp:lineTo x="0" y="21138"/>
                      <wp:lineTo x="21330" y="21138"/>
                      <wp:lineTo x="2133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718" t="43245"/>
                          <a:stretch/>
                        </pic:blipFill>
                        <pic:spPr bwMode="auto">
                          <a:xfrm>
                            <a:off x="0" y="0"/>
                            <a:ext cx="2237740" cy="11290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4397C" w:rsidRPr="00535D08">
              <w:t xml:space="preserve"> </w:t>
            </w:r>
          </w:p>
        </w:tc>
      </w:tr>
      <w:tr w:rsidR="00C4397C" w:rsidRPr="00535D08" w:rsidTr="00F912D3">
        <w:trPr>
          <w:trHeight w:val="9962"/>
        </w:trPr>
        <w:tc>
          <w:tcPr>
            <w:tcW w:w="5535" w:type="dxa"/>
          </w:tcPr>
          <w:p w:rsidR="00C4397C" w:rsidRPr="00535D08" w:rsidRDefault="00C4397C" w:rsidP="00C4397C">
            <w:pPr>
              <w:pStyle w:val="Default"/>
              <w:numPr>
                <w:ilvl w:val="0"/>
                <w:numId w:val="2"/>
              </w:numPr>
              <w:rPr>
                <w:sz w:val="22"/>
                <w:szCs w:val="22"/>
              </w:rPr>
            </w:pPr>
            <w:r w:rsidRPr="00535D08">
              <w:rPr>
                <w:sz w:val="22"/>
                <w:szCs w:val="22"/>
              </w:rPr>
              <w:t xml:space="preserve">Disaster scenario! What would happen if you had a saltwater aquarium at home, but you bought a freshwater fish and put it into the aquarium?  Your answer should include words or diagrams showing where the </w:t>
            </w:r>
            <w:r w:rsidRPr="00535D08">
              <w:rPr>
                <w:b/>
                <w:sz w:val="22"/>
                <w:szCs w:val="22"/>
              </w:rPr>
              <w:t xml:space="preserve">solute concentration </w:t>
            </w:r>
            <w:r w:rsidRPr="00F912D3">
              <w:rPr>
                <w:sz w:val="22"/>
                <w:szCs w:val="22"/>
              </w:rPr>
              <w:t>is</w:t>
            </w:r>
            <w:r w:rsidRPr="00535D08">
              <w:rPr>
                <w:b/>
                <w:sz w:val="22"/>
                <w:szCs w:val="22"/>
              </w:rPr>
              <w:t xml:space="preserve"> high and low</w:t>
            </w:r>
            <w:r w:rsidRPr="00535D08">
              <w:rPr>
                <w:sz w:val="22"/>
                <w:szCs w:val="22"/>
              </w:rPr>
              <w:t xml:space="preserve">, and where the </w:t>
            </w:r>
            <w:r w:rsidRPr="00535D08">
              <w:rPr>
                <w:b/>
                <w:sz w:val="22"/>
                <w:szCs w:val="22"/>
              </w:rPr>
              <w:t xml:space="preserve">water concentration </w:t>
            </w:r>
            <w:r w:rsidRPr="00F912D3">
              <w:rPr>
                <w:sz w:val="22"/>
                <w:szCs w:val="22"/>
              </w:rPr>
              <w:t>is</w:t>
            </w:r>
            <w:r w:rsidRPr="00535D08">
              <w:rPr>
                <w:b/>
                <w:sz w:val="22"/>
                <w:szCs w:val="22"/>
              </w:rPr>
              <w:t xml:space="preserve"> high and low</w:t>
            </w:r>
            <w:r w:rsidRPr="00535D08">
              <w:rPr>
                <w:sz w:val="22"/>
                <w:szCs w:val="22"/>
              </w:rPr>
              <w:t xml:space="preserve">. You answer also needs to have an </w:t>
            </w:r>
            <w:r w:rsidRPr="00535D08">
              <w:rPr>
                <w:b/>
                <w:bCs/>
                <w:sz w:val="22"/>
                <w:szCs w:val="22"/>
              </w:rPr>
              <w:t xml:space="preserve">arrow </w:t>
            </w:r>
            <w:r w:rsidRPr="00535D08">
              <w:rPr>
                <w:sz w:val="22"/>
                <w:szCs w:val="22"/>
              </w:rPr>
              <w:t xml:space="preserve">indicating the direction of water flow down its concentration gradient due to osmosis, and labels for </w:t>
            </w:r>
            <w:r w:rsidRPr="00535D08">
              <w:rPr>
                <w:b/>
                <w:bCs/>
                <w:sz w:val="22"/>
                <w:szCs w:val="22"/>
              </w:rPr>
              <w:t>hypertonic</w:t>
            </w:r>
            <w:r w:rsidRPr="00535D08">
              <w:rPr>
                <w:sz w:val="22"/>
                <w:szCs w:val="22"/>
              </w:rPr>
              <w:t xml:space="preserve"> and </w:t>
            </w:r>
            <w:r w:rsidRPr="00535D08">
              <w:rPr>
                <w:b/>
                <w:bCs/>
                <w:sz w:val="22"/>
                <w:szCs w:val="22"/>
              </w:rPr>
              <w:t xml:space="preserve">hypotonic </w:t>
            </w:r>
            <w:r w:rsidRPr="00535D08">
              <w:rPr>
                <w:bCs/>
                <w:sz w:val="22"/>
                <w:szCs w:val="22"/>
              </w:rPr>
              <w:t>areas on the diagram</w:t>
            </w:r>
            <w:r w:rsidRPr="00535D08">
              <w:rPr>
                <w:sz w:val="22"/>
                <w:szCs w:val="22"/>
              </w:rPr>
              <w:t>.</w:t>
            </w:r>
          </w:p>
          <w:p w:rsidR="00C4397C" w:rsidRPr="00535D08" w:rsidRDefault="00535D08" w:rsidP="00C4397C">
            <w:pPr>
              <w:pStyle w:val="Default"/>
              <w:rPr>
                <w:sz w:val="22"/>
                <w:szCs w:val="22"/>
              </w:rPr>
            </w:pPr>
            <w:r w:rsidRPr="00535D08">
              <w:rPr>
                <w:noProof/>
                <w:sz w:val="22"/>
                <w:szCs w:val="22"/>
              </w:rPr>
              <w:drawing>
                <wp:anchor distT="0" distB="0" distL="114300" distR="114300" simplePos="0" relativeHeight="251664384" behindDoc="0" locked="0" layoutInCell="1" allowOverlap="1">
                  <wp:simplePos x="0" y="0"/>
                  <wp:positionH relativeFrom="column">
                    <wp:posOffset>-13875</wp:posOffset>
                  </wp:positionH>
                  <wp:positionV relativeFrom="paragraph">
                    <wp:posOffset>92807</wp:posOffset>
                  </wp:positionV>
                  <wp:extent cx="3426460" cy="4488873"/>
                  <wp:effectExtent l="0" t="0" r="2540" b="6985"/>
                  <wp:wrapNone/>
                  <wp:docPr id="6" name="Picture 6" descr="C:\Users\wes.schmitt\AppData\Local\Microsoft\Windows\INetCache\Content.MSO\A2AF453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es.schmitt\AppData\Local\Microsoft\Windows\INetCache\Content.MSO\A2AF4536.tmp"/>
                          <pic:cNvPicPr>
                            <a:picLocks noChangeAspect="1" noChangeArrowheads="1"/>
                          </pic:cNvPicPr>
                        </pic:nvPicPr>
                        <pic:blipFill rotWithShape="1">
                          <a:blip r:embed="rId6">
                            <a:extLst>
                              <a:ext uri="{28A0092B-C50C-407E-A947-70E740481C1C}">
                                <a14:useLocalDpi xmlns:a14="http://schemas.microsoft.com/office/drawing/2010/main" val="0"/>
                              </a:ext>
                            </a:extLst>
                          </a:blip>
                          <a:srcRect l="2892" t="3518" r="2709" b="6388"/>
                          <a:stretch/>
                        </pic:blipFill>
                        <pic:spPr bwMode="auto">
                          <a:xfrm>
                            <a:off x="0" y="0"/>
                            <a:ext cx="3441704" cy="450884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C4397C" w:rsidRPr="00535D08" w:rsidRDefault="00C4397C" w:rsidP="00C4397C">
            <w:pPr>
              <w:pStyle w:val="Default"/>
              <w:rPr>
                <w:sz w:val="22"/>
                <w:szCs w:val="22"/>
              </w:rPr>
            </w:pPr>
          </w:p>
          <w:p w:rsidR="00C4397C" w:rsidRPr="00535D08" w:rsidRDefault="00C4397C" w:rsidP="00C4397C">
            <w:pPr>
              <w:pStyle w:val="ListParagraph"/>
              <w:ind w:left="450"/>
              <w:jc w:val="center"/>
            </w:pPr>
          </w:p>
          <w:p w:rsidR="00C4397C" w:rsidRPr="00535D08" w:rsidRDefault="00C4397C" w:rsidP="00C4397C">
            <w:pPr>
              <w:pStyle w:val="ListParagraph"/>
              <w:ind w:left="450"/>
            </w:pPr>
          </w:p>
          <w:p w:rsidR="00C4397C" w:rsidRPr="00535D08" w:rsidRDefault="00C4397C" w:rsidP="00C4397C">
            <w:pPr>
              <w:pStyle w:val="ListParagraph"/>
              <w:ind w:left="450"/>
            </w:pPr>
          </w:p>
        </w:tc>
        <w:tc>
          <w:tcPr>
            <w:tcW w:w="5535" w:type="dxa"/>
          </w:tcPr>
          <w:p w:rsidR="00535D08" w:rsidRDefault="0045558A" w:rsidP="006459F7">
            <w:pPr>
              <w:pStyle w:val="Default"/>
              <w:numPr>
                <w:ilvl w:val="0"/>
                <w:numId w:val="2"/>
              </w:numPr>
              <w:rPr>
                <w:sz w:val="22"/>
                <w:szCs w:val="22"/>
              </w:rPr>
            </w:pPr>
            <w:r w:rsidRPr="00535D08">
              <w:rPr>
                <w:sz w:val="22"/>
                <w:szCs w:val="22"/>
              </w:rPr>
              <w:t>Help! You are a veterinarian called in to save a baby calf named Clark who is suffering from severe seizures. The seizures are due to fluid movement into the brain which caused dangerous brain swelling. You can save Clark by giving him a treatment of ____________</w:t>
            </w:r>
            <w:r w:rsidR="00535D08">
              <w:rPr>
                <w:sz w:val="22"/>
                <w:szCs w:val="22"/>
              </w:rPr>
              <w:t>_____</w:t>
            </w:r>
            <w:r w:rsidRPr="00535D08">
              <w:rPr>
                <w:sz w:val="22"/>
                <w:szCs w:val="22"/>
              </w:rPr>
              <w:t xml:space="preserve">_____ </w:t>
            </w:r>
            <w:r w:rsidR="00C91583">
              <w:rPr>
                <w:sz w:val="22"/>
                <w:szCs w:val="22"/>
              </w:rPr>
              <w:t xml:space="preserve">saline </w:t>
            </w:r>
            <w:r w:rsidRPr="00535D08">
              <w:rPr>
                <w:sz w:val="22"/>
                <w:szCs w:val="22"/>
              </w:rPr>
              <w:t>solution.</w:t>
            </w:r>
            <w:r w:rsidR="00535D08" w:rsidRPr="00535D08">
              <w:rPr>
                <w:sz w:val="22"/>
                <w:szCs w:val="22"/>
              </w:rPr>
              <w:t xml:space="preserve"> </w:t>
            </w:r>
            <w:r w:rsidR="00535D08">
              <w:rPr>
                <w:sz w:val="22"/>
                <w:szCs w:val="22"/>
              </w:rPr>
              <w:t xml:space="preserve"> </w:t>
            </w:r>
          </w:p>
          <w:p w:rsidR="00535D08" w:rsidRPr="00535D08" w:rsidRDefault="00535D08" w:rsidP="00535D08">
            <w:pPr>
              <w:pStyle w:val="Default"/>
              <w:ind w:left="450"/>
              <w:rPr>
                <w:sz w:val="22"/>
                <w:szCs w:val="22"/>
              </w:rPr>
            </w:pPr>
            <w:r w:rsidRPr="00535D08">
              <w:rPr>
                <w:noProof/>
                <w:sz w:val="22"/>
                <w:szCs w:val="22"/>
              </w:rPr>
              <w:drawing>
                <wp:anchor distT="0" distB="0" distL="114300" distR="114300" simplePos="0" relativeHeight="251666432" behindDoc="1" locked="0" layoutInCell="1" allowOverlap="1">
                  <wp:simplePos x="0" y="0"/>
                  <wp:positionH relativeFrom="column">
                    <wp:posOffset>1270</wp:posOffset>
                  </wp:positionH>
                  <wp:positionV relativeFrom="paragraph">
                    <wp:posOffset>87630</wp:posOffset>
                  </wp:positionV>
                  <wp:extent cx="1715770" cy="1715770"/>
                  <wp:effectExtent l="0" t="0" r="0" b="0"/>
                  <wp:wrapTight wrapText="bothSides">
                    <wp:wrapPolygon edited="0">
                      <wp:start x="0" y="0"/>
                      <wp:lineTo x="0" y="21344"/>
                      <wp:lineTo x="21344" y="21344"/>
                      <wp:lineTo x="21344" y="0"/>
                      <wp:lineTo x="0" y="0"/>
                    </wp:wrapPolygon>
                  </wp:wrapTight>
                  <wp:docPr id="7" name="Picture 7" descr="Cogent Education | Produ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gent Education | Product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5770" cy="1715770"/>
                          </a:xfrm>
                          <a:prstGeom prst="rect">
                            <a:avLst/>
                          </a:prstGeom>
                          <a:noFill/>
                          <a:ln>
                            <a:noFill/>
                          </a:ln>
                        </pic:spPr>
                      </pic:pic>
                    </a:graphicData>
                  </a:graphic>
                </wp:anchor>
              </w:drawing>
            </w:r>
            <w:r w:rsidRPr="00535D08">
              <w:rPr>
                <w:sz w:val="22"/>
                <w:szCs w:val="22"/>
              </w:rPr>
              <w:t xml:space="preserve">You need to decide whether this blank should be the word </w:t>
            </w:r>
            <w:r w:rsidRPr="00535D08">
              <w:rPr>
                <w:b/>
                <w:sz w:val="22"/>
                <w:szCs w:val="22"/>
              </w:rPr>
              <w:t>hypertonic</w:t>
            </w:r>
            <w:r>
              <w:rPr>
                <w:b/>
                <w:sz w:val="22"/>
                <w:szCs w:val="22"/>
              </w:rPr>
              <w:t xml:space="preserve">, isotonic, </w:t>
            </w:r>
            <w:r w:rsidRPr="00535D08">
              <w:rPr>
                <w:sz w:val="22"/>
                <w:szCs w:val="22"/>
              </w:rPr>
              <w:t xml:space="preserve">or </w:t>
            </w:r>
            <w:r w:rsidRPr="00535D08">
              <w:rPr>
                <w:b/>
                <w:sz w:val="22"/>
                <w:szCs w:val="22"/>
              </w:rPr>
              <w:t>hypotonic</w:t>
            </w:r>
            <w:r w:rsidRPr="00535D08">
              <w:rPr>
                <w:sz w:val="22"/>
                <w:szCs w:val="22"/>
              </w:rPr>
              <w:t xml:space="preserve">. Remember, you are trying to reduce the excessive fluid in the brain. </w:t>
            </w:r>
            <w:r>
              <w:rPr>
                <w:sz w:val="22"/>
                <w:szCs w:val="22"/>
              </w:rPr>
              <w:t>Knowing that blood exchanges fluids with the brain may help.</w:t>
            </w:r>
          </w:p>
          <w:p w:rsidR="00535D08" w:rsidRDefault="00535D08" w:rsidP="00535D08">
            <w:pPr>
              <w:pStyle w:val="Default"/>
              <w:rPr>
                <w:sz w:val="22"/>
                <w:szCs w:val="22"/>
              </w:rPr>
            </w:pPr>
          </w:p>
          <w:p w:rsidR="00535D08" w:rsidRDefault="00535D08" w:rsidP="00535D08">
            <w:pPr>
              <w:pStyle w:val="Default"/>
              <w:rPr>
                <w:sz w:val="22"/>
                <w:szCs w:val="22"/>
              </w:rPr>
            </w:pPr>
          </w:p>
          <w:p w:rsidR="00535D08" w:rsidRPr="00535D08" w:rsidRDefault="00535D08" w:rsidP="00535D08">
            <w:pPr>
              <w:pStyle w:val="Default"/>
              <w:rPr>
                <w:sz w:val="22"/>
                <w:szCs w:val="22"/>
              </w:rPr>
            </w:pPr>
            <w:r w:rsidRPr="00535D08">
              <w:rPr>
                <w:b/>
                <w:sz w:val="22"/>
                <w:szCs w:val="22"/>
              </w:rPr>
              <w:t xml:space="preserve">Explain </w:t>
            </w:r>
            <w:r w:rsidRPr="00535D08">
              <w:rPr>
                <w:sz w:val="22"/>
                <w:szCs w:val="22"/>
              </w:rPr>
              <w:t xml:space="preserve">your answer: </w:t>
            </w:r>
          </w:p>
          <w:p w:rsidR="0045558A" w:rsidRPr="00535D08" w:rsidRDefault="0045558A" w:rsidP="0045558A">
            <w:pPr>
              <w:pStyle w:val="ListParagraph"/>
              <w:ind w:left="0"/>
            </w:pPr>
          </w:p>
          <w:p w:rsidR="0045558A" w:rsidRPr="00535D08" w:rsidRDefault="0045558A" w:rsidP="0045558A">
            <w:pPr>
              <w:pStyle w:val="ListParagraph"/>
              <w:ind w:left="0"/>
            </w:pPr>
          </w:p>
          <w:p w:rsidR="0045558A" w:rsidRPr="00535D08" w:rsidRDefault="00535D08" w:rsidP="0045558A">
            <w:pPr>
              <w:pStyle w:val="ListParagraph"/>
              <w:ind w:left="0"/>
            </w:pPr>
            <w:r w:rsidRPr="00535D08">
              <w:rPr>
                <w:noProof/>
              </w:rPr>
              <w:drawing>
                <wp:anchor distT="0" distB="0" distL="114300" distR="114300" simplePos="0" relativeHeight="251665408" behindDoc="0" locked="0" layoutInCell="1" allowOverlap="1">
                  <wp:simplePos x="0" y="0"/>
                  <wp:positionH relativeFrom="column">
                    <wp:posOffset>-17695</wp:posOffset>
                  </wp:positionH>
                  <wp:positionV relativeFrom="paragraph">
                    <wp:posOffset>1179932</wp:posOffset>
                  </wp:positionV>
                  <wp:extent cx="3403328" cy="1701800"/>
                  <wp:effectExtent l="0" t="0" r="6985" b="0"/>
                  <wp:wrapNone/>
                  <wp:docPr id="8" name="Picture 8" descr="Blood Brain Barrier | Blood Brain Barrier - Structure &amp; Function | Blood  CSF barrier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lood Brain Barrier | Blood Brain Barrier - Structure &amp; Function | Blood  CSF barrier - YouTub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17655" cy="1708964"/>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BD78CE" w:rsidRDefault="00535D08" w:rsidP="00535D08">
      <w:pPr>
        <w:pStyle w:val="Default"/>
        <w:numPr>
          <w:ilvl w:val="0"/>
          <w:numId w:val="2"/>
        </w:numPr>
        <w:rPr>
          <w:sz w:val="22"/>
          <w:szCs w:val="22"/>
        </w:rPr>
      </w:pPr>
      <w:r>
        <w:rPr>
          <w:sz w:val="22"/>
          <w:szCs w:val="22"/>
        </w:rPr>
        <w:lastRenderedPageBreak/>
        <w:t xml:space="preserve">These red blood cells have all been placed in different solutions! Based on their appearance after being placed in these solutions for a period of time, </w:t>
      </w:r>
      <w:r w:rsidR="005007CE">
        <w:rPr>
          <w:sz w:val="22"/>
          <w:szCs w:val="22"/>
        </w:rPr>
        <w:t xml:space="preserve">fill in the blanks with </w:t>
      </w:r>
      <w:r>
        <w:rPr>
          <w:b/>
          <w:bCs/>
          <w:sz w:val="22"/>
          <w:szCs w:val="22"/>
        </w:rPr>
        <w:t>hypertonic</w:t>
      </w:r>
      <w:r w:rsidR="005007CE">
        <w:rPr>
          <w:sz w:val="22"/>
          <w:szCs w:val="22"/>
        </w:rPr>
        <w:t xml:space="preserve">, </w:t>
      </w:r>
      <w:r>
        <w:rPr>
          <w:b/>
          <w:bCs/>
          <w:sz w:val="22"/>
          <w:szCs w:val="22"/>
        </w:rPr>
        <w:t>hypotonic</w:t>
      </w:r>
      <w:r>
        <w:rPr>
          <w:sz w:val="22"/>
          <w:szCs w:val="22"/>
        </w:rPr>
        <w:t xml:space="preserve">, or </w:t>
      </w:r>
      <w:bookmarkStart w:id="0" w:name="_GoBack"/>
      <w:bookmarkEnd w:id="0"/>
      <w:r>
        <w:rPr>
          <w:b/>
          <w:bCs/>
          <w:sz w:val="22"/>
          <w:szCs w:val="22"/>
        </w:rPr>
        <w:t>isotonic</w:t>
      </w:r>
      <w:r>
        <w:rPr>
          <w:sz w:val="22"/>
          <w:szCs w:val="22"/>
        </w:rPr>
        <w:t>.</w:t>
      </w:r>
    </w:p>
    <w:p w:rsidR="00535D08" w:rsidRDefault="00535D08" w:rsidP="00535D08">
      <w:pPr>
        <w:pStyle w:val="Default"/>
        <w:rPr>
          <w:sz w:val="22"/>
          <w:szCs w:val="22"/>
        </w:rPr>
      </w:pPr>
    </w:p>
    <w:tbl>
      <w:tblPr>
        <w:tblStyle w:val="TableGrid"/>
        <w:tblW w:w="10890" w:type="dxa"/>
        <w:tblInd w:w="85" w:type="dxa"/>
        <w:tblLook w:val="04A0" w:firstRow="1" w:lastRow="0" w:firstColumn="1" w:lastColumn="0" w:noHBand="0" w:noVBand="1"/>
      </w:tblPr>
      <w:tblGrid>
        <w:gridCol w:w="3630"/>
        <w:gridCol w:w="3630"/>
        <w:gridCol w:w="3630"/>
      </w:tblGrid>
      <w:tr w:rsidR="00535D08" w:rsidTr="003C41EF">
        <w:tc>
          <w:tcPr>
            <w:tcW w:w="3630" w:type="dxa"/>
          </w:tcPr>
          <w:p w:rsidR="00535D08" w:rsidRDefault="00327D5B" w:rsidP="00535D08">
            <w:pPr>
              <w:pStyle w:val="Default"/>
              <w:rPr>
                <w:sz w:val="22"/>
                <w:szCs w:val="22"/>
              </w:rPr>
            </w:pPr>
            <w:r>
              <w:rPr>
                <w:noProof/>
                <w:sz w:val="22"/>
                <w:szCs w:val="22"/>
              </w:rPr>
              <w:drawing>
                <wp:anchor distT="0" distB="0" distL="114300" distR="114300" simplePos="0" relativeHeight="251667456" behindDoc="1" locked="0" layoutInCell="1" allowOverlap="1">
                  <wp:simplePos x="0" y="0"/>
                  <wp:positionH relativeFrom="column">
                    <wp:posOffset>709295</wp:posOffset>
                  </wp:positionH>
                  <wp:positionV relativeFrom="paragraph">
                    <wp:posOffset>407670</wp:posOffset>
                  </wp:positionV>
                  <wp:extent cx="1271270" cy="1381760"/>
                  <wp:effectExtent l="0" t="0" r="5080" b="8890"/>
                  <wp:wrapTight wrapText="bothSides">
                    <wp:wrapPolygon edited="0">
                      <wp:start x="0" y="0"/>
                      <wp:lineTo x="0" y="21441"/>
                      <wp:lineTo x="21363" y="21441"/>
                      <wp:lineTo x="21363" y="0"/>
                      <wp:lineTo x="0" y="0"/>
                    </wp:wrapPolygon>
                  </wp:wrapTight>
                  <wp:docPr id="9" name="Picture 9" descr="C:\Users\wes.schmitt\AppData\Local\Microsoft\Windows\INetCache\Content.MSO\AFDABAE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wes.schmitt\AppData\Local\Microsoft\Windows\INetCache\Content.MSO\AFDABAE2.tmp"/>
                          <pic:cNvPicPr>
                            <a:picLocks noChangeAspect="1" noChangeArrowheads="1"/>
                          </pic:cNvPicPr>
                        </pic:nvPicPr>
                        <pic:blipFill rotWithShape="1">
                          <a:blip r:embed="rId9">
                            <a:extLst>
                              <a:ext uri="{BEBA8EAE-BF5A-486C-A8C5-ECC9F3942E4B}">
                                <a14:imgProps xmlns:a14="http://schemas.microsoft.com/office/drawing/2010/main">
                                  <a14:imgLayer r:embed="rId10">
                                    <a14:imgEffect>
                                      <a14:brightnessContrast bright="20000"/>
                                    </a14:imgEffect>
                                  </a14:imgLayer>
                                </a14:imgProps>
                              </a:ext>
                              <a:ext uri="{28A0092B-C50C-407E-A947-70E740481C1C}">
                                <a14:useLocalDpi xmlns:a14="http://schemas.microsoft.com/office/drawing/2010/main" val="0"/>
                              </a:ext>
                            </a:extLst>
                          </a:blip>
                          <a:srcRect l="66934" t="11006"/>
                          <a:stretch/>
                        </pic:blipFill>
                        <pic:spPr bwMode="auto">
                          <a:xfrm>
                            <a:off x="0" y="0"/>
                            <a:ext cx="1271270" cy="1381760"/>
                          </a:xfrm>
                          <a:prstGeom prst="rect">
                            <a:avLst/>
                          </a:prstGeom>
                          <a:noFill/>
                          <a:ln>
                            <a:noFill/>
                          </a:ln>
                          <a:extLst>
                            <a:ext uri="{53640926-AAD7-44D8-BBD7-CCE9431645EC}">
                              <a14:shadowObscured xmlns:a14="http://schemas.microsoft.com/office/drawing/2010/main"/>
                            </a:ext>
                          </a:extLst>
                        </pic:spPr>
                      </pic:pic>
                    </a:graphicData>
                  </a:graphic>
                </wp:anchor>
              </w:drawing>
            </w:r>
            <w:r w:rsidR="00535D08">
              <w:rPr>
                <w:sz w:val="22"/>
                <w:szCs w:val="22"/>
              </w:rPr>
              <w:t>The cells are ___________</w:t>
            </w:r>
            <w:r w:rsidR="00F912D3">
              <w:rPr>
                <w:sz w:val="22"/>
                <w:szCs w:val="22"/>
              </w:rPr>
              <w:t>____</w:t>
            </w:r>
            <w:r w:rsidR="00535D08">
              <w:rPr>
                <w:sz w:val="22"/>
                <w:szCs w:val="22"/>
              </w:rPr>
              <w:t>_</w:t>
            </w:r>
            <w:r w:rsidR="00F912D3">
              <w:rPr>
                <w:sz w:val="22"/>
                <w:szCs w:val="22"/>
              </w:rPr>
              <w:t>____</w:t>
            </w:r>
            <w:r w:rsidR="00535D08">
              <w:rPr>
                <w:sz w:val="22"/>
                <w:szCs w:val="22"/>
              </w:rPr>
              <w:t xml:space="preserve"> compared to the ____________</w:t>
            </w:r>
            <w:r w:rsidR="00F912D3">
              <w:rPr>
                <w:sz w:val="22"/>
                <w:szCs w:val="22"/>
              </w:rPr>
              <w:t>_</w:t>
            </w:r>
            <w:r w:rsidR="00535D08">
              <w:rPr>
                <w:sz w:val="22"/>
                <w:szCs w:val="22"/>
              </w:rPr>
              <w:t>____</w:t>
            </w:r>
            <w:r w:rsidR="00F912D3">
              <w:rPr>
                <w:sz w:val="22"/>
                <w:szCs w:val="22"/>
              </w:rPr>
              <w:t xml:space="preserve"> </w:t>
            </w:r>
            <w:r w:rsidR="00535D08">
              <w:rPr>
                <w:sz w:val="22"/>
                <w:szCs w:val="22"/>
              </w:rPr>
              <w:t>solution.</w:t>
            </w:r>
          </w:p>
          <w:p w:rsidR="00327D5B" w:rsidRDefault="00327D5B" w:rsidP="00F912D3">
            <w:pPr>
              <w:pStyle w:val="Default"/>
              <w:jc w:val="center"/>
              <w:rPr>
                <w:sz w:val="22"/>
                <w:szCs w:val="22"/>
              </w:rPr>
            </w:pPr>
          </w:p>
          <w:p w:rsidR="00327D5B" w:rsidRDefault="00327D5B" w:rsidP="00F912D3">
            <w:pPr>
              <w:pStyle w:val="Default"/>
              <w:jc w:val="center"/>
              <w:rPr>
                <w:sz w:val="22"/>
                <w:szCs w:val="22"/>
              </w:rPr>
            </w:pPr>
          </w:p>
          <w:p w:rsidR="00535D08" w:rsidRPr="00327D5B" w:rsidRDefault="00327D5B" w:rsidP="00F912D3">
            <w:pPr>
              <w:pStyle w:val="Default"/>
              <w:jc w:val="center"/>
              <w:rPr>
                <w:b/>
                <w:sz w:val="22"/>
                <w:szCs w:val="22"/>
              </w:rPr>
            </w:pPr>
            <w:r w:rsidRPr="00327D5B">
              <w:rPr>
                <w:b/>
                <w:sz w:val="22"/>
                <w:szCs w:val="22"/>
              </w:rPr>
              <w:t>Swelling</w:t>
            </w:r>
          </w:p>
        </w:tc>
        <w:tc>
          <w:tcPr>
            <w:tcW w:w="3630" w:type="dxa"/>
          </w:tcPr>
          <w:p w:rsidR="00535D08" w:rsidRDefault="00327D5B" w:rsidP="00535D08">
            <w:pPr>
              <w:pStyle w:val="Default"/>
              <w:rPr>
                <w:sz w:val="22"/>
                <w:szCs w:val="22"/>
              </w:rPr>
            </w:pPr>
            <w:r>
              <w:rPr>
                <w:noProof/>
                <w:sz w:val="22"/>
                <w:szCs w:val="22"/>
              </w:rPr>
              <w:drawing>
                <wp:anchor distT="0" distB="0" distL="114300" distR="114300" simplePos="0" relativeHeight="251668480" behindDoc="1" locked="0" layoutInCell="1" allowOverlap="1">
                  <wp:simplePos x="0" y="0"/>
                  <wp:positionH relativeFrom="column">
                    <wp:posOffset>658495</wp:posOffset>
                  </wp:positionH>
                  <wp:positionV relativeFrom="paragraph">
                    <wp:posOffset>434340</wp:posOffset>
                  </wp:positionV>
                  <wp:extent cx="1320165" cy="1382395"/>
                  <wp:effectExtent l="0" t="0" r="0" b="8255"/>
                  <wp:wrapTight wrapText="bothSides">
                    <wp:wrapPolygon edited="0">
                      <wp:start x="0" y="0"/>
                      <wp:lineTo x="0" y="21431"/>
                      <wp:lineTo x="21195" y="21431"/>
                      <wp:lineTo x="21195" y="0"/>
                      <wp:lineTo x="0" y="0"/>
                    </wp:wrapPolygon>
                  </wp:wrapTight>
                  <wp:docPr id="10" name="Picture 10" descr="C:\Users\wes.schmitt\AppData\Local\Microsoft\Windows\INetCache\Content.MSO\AFDABAE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wes.schmitt\AppData\Local\Microsoft\Windows\INetCache\Content.MSO\AFDABAE2.tmp"/>
                          <pic:cNvPicPr>
                            <a:picLocks noChangeAspect="1" noChangeArrowheads="1"/>
                          </pic:cNvPicPr>
                        </pic:nvPicPr>
                        <pic:blipFill rotWithShape="1">
                          <a:blip r:embed="rId9">
                            <a:extLst>
                              <a:ext uri="{BEBA8EAE-BF5A-486C-A8C5-ECC9F3942E4B}">
                                <a14:imgProps xmlns:a14="http://schemas.microsoft.com/office/drawing/2010/main">
                                  <a14:imgLayer r:embed="rId10">
                                    <a14:imgEffect>
                                      <a14:brightnessContrast bright="20000"/>
                                    </a14:imgEffect>
                                  </a14:imgLayer>
                                </a14:imgProps>
                              </a:ext>
                              <a:ext uri="{28A0092B-C50C-407E-A947-70E740481C1C}">
                                <a14:useLocalDpi xmlns:a14="http://schemas.microsoft.com/office/drawing/2010/main" val="0"/>
                              </a:ext>
                            </a:extLst>
                          </a:blip>
                          <a:srcRect t="11006" r="67361"/>
                          <a:stretch/>
                        </pic:blipFill>
                        <pic:spPr bwMode="auto">
                          <a:xfrm>
                            <a:off x="0" y="0"/>
                            <a:ext cx="1320165" cy="13823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535D08">
              <w:rPr>
                <w:sz w:val="22"/>
                <w:szCs w:val="22"/>
              </w:rPr>
              <w:t>The cells are</w:t>
            </w:r>
            <w:r w:rsidR="00F912D3">
              <w:rPr>
                <w:sz w:val="22"/>
                <w:szCs w:val="22"/>
              </w:rPr>
              <w:t xml:space="preserve"> </w:t>
            </w:r>
            <w:r w:rsidR="00535D08">
              <w:rPr>
                <w:sz w:val="22"/>
                <w:szCs w:val="22"/>
              </w:rPr>
              <w:t>______________</w:t>
            </w:r>
            <w:r w:rsidR="00F912D3">
              <w:rPr>
                <w:sz w:val="22"/>
                <w:szCs w:val="22"/>
              </w:rPr>
              <w:t>____</w:t>
            </w:r>
            <w:r w:rsidR="00535D08">
              <w:rPr>
                <w:sz w:val="22"/>
                <w:szCs w:val="22"/>
              </w:rPr>
              <w:t>_</w:t>
            </w:r>
            <w:r w:rsidR="00F912D3">
              <w:rPr>
                <w:sz w:val="22"/>
                <w:szCs w:val="22"/>
              </w:rPr>
              <w:t xml:space="preserve">_ compared to the _________________ </w:t>
            </w:r>
            <w:r w:rsidR="00535D08">
              <w:rPr>
                <w:sz w:val="22"/>
                <w:szCs w:val="22"/>
              </w:rPr>
              <w:t>solution.</w:t>
            </w:r>
          </w:p>
          <w:p w:rsidR="00327D5B" w:rsidRDefault="00327D5B" w:rsidP="00535D08">
            <w:pPr>
              <w:pStyle w:val="Default"/>
              <w:rPr>
                <w:sz w:val="22"/>
                <w:szCs w:val="22"/>
              </w:rPr>
            </w:pPr>
          </w:p>
          <w:p w:rsidR="00327D5B" w:rsidRDefault="00327D5B" w:rsidP="00535D08">
            <w:pPr>
              <w:pStyle w:val="Default"/>
              <w:rPr>
                <w:sz w:val="22"/>
                <w:szCs w:val="22"/>
              </w:rPr>
            </w:pPr>
          </w:p>
          <w:p w:rsidR="00327D5B" w:rsidRPr="00327D5B" w:rsidRDefault="00327D5B" w:rsidP="00535D08">
            <w:pPr>
              <w:pStyle w:val="Default"/>
              <w:rPr>
                <w:b/>
                <w:sz w:val="22"/>
                <w:szCs w:val="22"/>
              </w:rPr>
            </w:pPr>
            <w:r w:rsidRPr="00327D5B">
              <w:rPr>
                <w:b/>
                <w:sz w:val="22"/>
                <w:szCs w:val="22"/>
              </w:rPr>
              <w:t>Shrinking</w:t>
            </w:r>
          </w:p>
          <w:p w:rsidR="00535D08" w:rsidRDefault="00535D08" w:rsidP="00F912D3">
            <w:pPr>
              <w:pStyle w:val="Default"/>
              <w:jc w:val="center"/>
              <w:rPr>
                <w:sz w:val="22"/>
                <w:szCs w:val="22"/>
              </w:rPr>
            </w:pPr>
          </w:p>
        </w:tc>
        <w:tc>
          <w:tcPr>
            <w:tcW w:w="3630" w:type="dxa"/>
          </w:tcPr>
          <w:p w:rsidR="00535D08" w:rsidRDefault="00327D5B" w:rsidP="00535D08">
            <w:pPr>
              <w:pStyle w:val="Default"/>
              <w:rPr>
                <w:sz w:val="22"/>
                <w:szCs w:val="22"/>
              </w:rPr>
            </w:pPr>
            <w:r>
              <w:rPr>
                <w:noProof/>
                <w:sz w:val="22"/>
                <w:szCs w:val="22"/>
              </w:rPr>
              <w:drawing>
                <wp:anchor distT="0" distB="0" distL="114300" distR="114300" simplePos="0" relativeHeight="251669504" behindDoc="1" locked="0" layoutInCell="1" allowOverlap="1">
                  <wp:simplePos x="0" y="0"/>
                  <wp:positionH relativeFrom="column">
                    <wp:posOffset>680085</wp:posOffset>
                  </wp:positionH>
                  <wp:positionV relativeFrom="paragraph">
                    <wp:posOffset>367787</wp:posOffset>
                  </wp:positionV>
                  <wp:extent cx="1261579" cy="1381760"/>
                  <wp:effectExtent l="0" t="0" r="0" b="8890"/>
                  <wp:wrapTight wrapText="bothSides">
                    <wp:wrapPolygon edited="0">
                      <wp:start x="0" y="0"/>
                      <wp:lineTo x="0" y="21441"/>
                      <wp:lineTo x="21208" y="21441"/>
                      <wp:lineTo x="21208" y="0"/>
                      <wp:lineTo x="0" y="0"/>
                    </wp:wrapPolygon>
                  </wp:wrapTight>
                  <wp:docPr id="11" name="Picture 11" descr="C:\Users\wes.schmitt\AppData\Local\Microsoft\Windows\INetCache\Content.MSO\AFDABAE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wes.schmitt\AppData\Local\Microsoft\Windows\INetCache\Content.MSO\AFDABAE2.tmp"/>
                          <pic:cNvPicPr>
                            <a:picLocks noChangeAspect="1" noChangeArrowheads="1"/>
                          </pic:cNvPicPr>
                        </pic:nvPicPr>
                        <pic:blipFill rotWithShape="1">
                          <a:blip r:embed="rId9">
                            <a:extLst>
                              <a:ext uri="{BEBA8EAE-BF5A-486C-A8C5-ECC9F3942E4B}">
                                <a14:imgProps xmlns:a14="http://schemas.microsoft.com/office/drawing/2010/main">
                                  <a14:imgLayer r:embed="rId10">
                                    <a14:imgEffect>
                                      <a14:brightnessContrast bright="20000"/>
                                    </a14:imgEffect>
                                  </a14:imgLayer>
                                </a14:imgProps>
                              </a:ext>
                              <a:ext uri="{28A0092B-C50C-407E-A947-70E740481C1C}">
                                <a14:useLocalDpi xmlns:a14="http://schemas.microsoft.com/office/drawing/2010/main" val="0"/>
                              </a:ext>
                            </a:extLst>
                          </a:blip>
                          <a:srcRect l="33301" t="11006" r="33396"/>
                          <a:stretch/>
                        </pic:blipFill>
                        <pic:spPr bwMode="auto">
                          <a:xfrm>
                            <a:off x="0" y="0"/>
                            <a:ext cx="1261579" cy="1381760"/>
                          </a:xfrm>
                          <a:prstGeom prst="rect">
                            <a:avLst/>
                          </a:prstGeom>
                          <a:noFill/>
                          <a:ln>
                            <a:noFill/>
                          </a:ln>
                          <a:extLst>
                            <a:ext uri="{53640926-AAD7-44D8-BBD7-CCE9431645EC}">
                              <a14:shadowObscured xmlns:a14="http://schemas.microsoft.com/office/drawing/2010/main"/>
                            </a:ext>
                          </a:extLst>
                        </pic:spPr>
                      </pic:pic>
                    </a:graphicData>
                  </a:graphic>
                </wp:anchor>
              </w:drawing>
            </w:r>
            <w:r w:rsidR="00535D08">
              <w:rPr>
                <w:sz w:val="22"/>
                <w:szCs w:val="22"/>
              </w:rPr>
              <w:t xml:space="preserve">The cells </w:t>
            </w:r>
            <w:r w:rsidR="00F912D3">
              <w:rPr>
                <w:sz w:val="22"/>
                <w:szCs w:val="22"/>
              </w:rPr>
              <w:t>a</w:t>
            </w:r>
            <w:r w:rsidR="00535D08">
              <w:rPr>
                <w:sz w:val="22"/>
                <w:szCs w:val="22"/>
              </w:rPr>
              <w:t>re</w:t>
            </w:r>
            <w:r w:rsidR="00F912D3">
              <w:rPr>
                <w:sz w:val="22"/>
                <w:szCs w:val="22"/>
              </w:rPr>
              <w:t xml:space="preserve"> </w:t>
            </w:r>
            <w:r w:rsidR="00535D08">
              <w:rPr>
                <w:sz w:val="22"/>
                <w:szCs w:val="22"/>
              </w:rPr>
              <w:t>_______________</w:t>
            </w:r>
            <w:r w:rsidR="00F912D3">
              <w:rPr>
                <w:sz w:val="22"/>
                <w:szCs w:val="22"/>
              </w:rPr>
              <w:t>__</w:t>
            </w:r>
            <w:r w:rsidR="00535D08">
              <w:rPr>
                <w:sz w:val="22"/>
                <w:szCs w:val="22"/>
              </w:rPr>
              <w:t>__</w:t>
            </w:r>
            <w:r w:rsidR="00F912D3">
              <w:rPr>
                <w:sz w:val="22"/>
                <w:szCs w:val="22"/>
              </w:rPr>
              <w:t xml:space="preserve"> </w:t>
            </w:r>
            <w:r w:rsidR="00535D08">
              <w:rPr>
                <w:sz w:val="22"/>
                <w:szCs w:val="22"/>
              </w:rPr>
              <w:t>compared to the ________________</w:t>
            </w:r>
            <w:r w:rsidR="00F912D3">
              <w:rPr>
                <w:sz w:val="22"/>
                <w:szCs w:val="22"/>
              </w:rPr>
              <w:t xml:space="preserve"> </w:t>
            </w:r>
            <w:r w:rsidR="00535D08">
              <w:rPr>
                <w:sz w:val="22"/>
                <w:szCs w:val="22"/>
              </w:rPr>
              <w:t>solution.</w:t>
            </w:r>
          </w:p>
          <w:p w:rsidR="00327D5B" w:rsidRDefault="00327D5B" w:rsidP="00535D08">
            <w:pPr>
              <w:pStyle w:val="Default"/>
              <w:rPr>
                <w:sz w:val="22"/>
                <w:szCs w:val="22"/>
              </w:rPr>
            </w:pPr>
          </w:p>
          <w:p w:rsidR="00327D5B" w:rsidRDefault="00327D5B" w:rsidP="00535D08">
            <w:pPr>
              <w:pStyle w:val="Default"/>
              <w:rPr>
                <w:sz w:val="22"/>
                <w:szCs w:val="22"/>
              </w:rPr>
            </w:pPr>
          </w:p>
          <w:p w:rsidR="00327D5B" w:rsidRPr="00327D5B" w:rsidRDefault="00327D5B" w:rsidP="00535D08">
            <w:pPr>
              <w:pStyle w:val="Default"/>
              <w:rPr>
                <w:b/>
                <w:sz w:val="22"/>
                <w:szCs w:val="22"/>
              </w:rPr>
            </w:pPr>
            <w:r w:rsidRPr="00327D5B">
              <w:rPr>
                <w:b/>
                <w:sz w:val="22"/>
                <w:szCs w:val="22"/>
              </w:rPr>
              <w:t>Stable</w:t>
            </w:r>
          </w:p>
          <w:p w:rsidR="00535D08" w:rsidRDefault="00535D08" w:rsidP="00F912D3">
            <w:pPr>
              <w:pStyle w:val="Default"/>
              <w:jc w:val="center"/>
              <w:rPr>
                <w:sz w:val="22"/>
                <w:szCs w:val="22"/>
              </w:rPr>
            </w:pPr>
          </w:p>
        </w:tc>
      </w:tr>
    </w:tbl>
    <w:p w:rsidR="003C41EF" w:rsidRDefault="003C41EF" w:rsidP="00F912D3">
      <w:pPr>
        <w:pStyle w:val="Default"/>
        <w:rPr>
          <w:sz w:val="22"/>
          <w:szCs w:val="22"/>
        </w:rPr>
      </w:pPr>
    </w:p>
    <w:p w:rsidR="003C41EF" w:rsidRDefault="003C41EF" w:rsidP="003C41EF">
      <w:pPr>
        <w:pStyle w:val="Default"/>
        <w:numPr>
          <w:ilvl w:val="0"/>
          <w:numId w:val="2"/>
        </w:numPr>
        <w:rPr>
          <w:sz w:val="22"/>
          <w:szCs w:val="22"/>
        </w:rPr>
      </w:pPr>
      <w:r w:rsidRPr="003C41EF">
        <w:rPr>
          <w:b/>
          <w:sz w:val="22"/>
          <w:szCs w:val="22"/>
        </w:rPr>
        <w:t>The Gummy Bear Mystery</w:t>
      </w:r>
    </w:p>
    <w:tbl>
      <w:tblPr>
        <w:tblStyle w:val="TableGrid"/>
        <w:tblW w:w="0" w:type="auto"/>
        <w:tblInd w:w="450" w:type="dxa"/>
        <w:tblLook w:val="04A0" w:firstRow="1" w:lastRow="0" w:firstColumn="1" w:lastColumn="0" w:noHBand="0" w:noVBand="1"/>
      </w:tblPr>
      <w:tblGrid>
        <w:gridCol w:w="3470"/>
        <w:gridCol w:w="3473"/>
        <w:gridCol w:w="3397"/>
      </w:tblGrid>
      <w:tr w:rsidR="003C41EF" w:rsidTr="003C41EF">
        <w:trPr>
          <w:trHeight w:val="674"/>
        </w:trPr>
        <w:tc>
          <w:tcPr>
            <w:tcW w:w="3470" w:type="dxa"/>
            <w:vMerge w:val="restart"/>
          </w:tcPr>
          <w:p w:rsidR="003C41EF" w:rsidRDefault="003C41EF" w:rsidP="003C41EF">
            <w:pPr>
              <w:pStyle w:val="Default"/>
              <w:ind w:left="90"/>
              <w:rPr>
                <w:sz w:val="22"/>
                <w:szCs w:val="22"/>
              </w:rPr>
            </w:pPr>
          </w:p>
          <w:p w:rsidR="003C41EF" w:rsidRDefault="003C41EF" w:rsidP="003C41EF">
            <w:pPr>
              <w:pStyle w:val="Default"/>
              <w:ind w:left="90"/>
              <w:rPr>
                <w:sz w:val="22"/>
                <w:szCs w:val="22"/>
              </w:rPr>
            </w:pPr>
            <w:r>
              <w:rPr>
                <w:sz w:val="22"/>
                <w:szCs w:val="22"/>
              </w:rPr>
              <w:t>Do you like gummy bears? We do! They are one of our favorite snacks, though we (try to) eat them in moderation because they are high in sugar. Consider that your sister is in a foul mood and decides to dump your gummy bears in your ice water about 30 minutes before you get home. The gummy bears are greatly enlarged by the time you get home! Your sister and some friends have different viewpoints for what happened. Draw a diagram below showing the enlarged gummy bears in a cup of water. Place the labels “</w:t>
            </w:r>
            <w:r>
              <w:rPr>
                <w:b/>
                <w:bCs/>
                <w:sz w:val="22"/>
                <w:szCs w:val="22"/>
              </w:rPr>
              <w:t>hypertonic</w:t>
            </w:r>
            <w:r>
              <w:rPr>
                <w:sz w:val="22"/>
                <w:szCs w:val="22"/>
              </w:rPr>
              <w:t>” and “</w:t>
            </w:r>
            <w:r>
              <w:rPr>
                <w:b/>
                <w:bCs/>
                <w:sz w:val="22"/>
                <w:szCs w:val="22"/>
              </w:rPr>
              <w:t>hypotonic</w:t>
            </w:r>
            <w:r>
              <w:rPr>
                <w:sz w:val="22"/>
                <w:szCs w:val="22"/>
              </w:rPr>
              <w:t xml:space="preserve">” in your diagram. One label should be for the gummy bears and one label should be for the water. </w:t>
            </w:r>
          </w:p>
          <w:p w:rsidR="003C41EF" w:rsidRDefault="003C41EF" w:rsidP="003C41EF">
            <w:pPr>
              <w:pStyle w:val="Default"/>
              <w:ind w:left="450"/>
              <w:rPr>
                <w:sz w:val="22"/>
                <w:szCs w:val="22"/>
              </w:rPr>
            </w:pPr>
          </w:p>
          <w:p w:rsidR="003C41EF" w:rsidRDefault="003C41EF" w:rsidP="003C41EF">
            <w:pPr>
              <w:pStyle w:val="Default"/>
              <w:ind w:left="450"/>
              <w:rPr>
                <w:sz w:val="22"/>
                <w:szCs w:val="22"/>
              </w:rPr>
            </w:pPr>
          </w:p>
          <w:p w:rsidR="003C41EF" w:rsidRDefault="003C41EF" w:rsidP="003C41EF">
            <w:pPr>
              <w:pStyle w:val="Default"/>
              <w:ind w:left="450"/>
              <w:rPr>
                <w:sz w:val="22"/>
                <w:szCs w:val="22"/>
              </w:rPr>
            </w:pPr>
          </w:p>
          <w:p w:rsidR="003C41EF" w:rsidRDefault="003C41EF" w:rsidP="003C41EF">
            <w:pPr>
              <w:pStyle w:val="Default"/>
              <w:ind w:left="450"/>
              <w:rPr>
                <w:sz w:val="22"/>
                <w:szCs w:val="22"/>
              </w:rPr>
            </w:pPr>
          </w:p>
          <w:p w:rsidR="003C41EF" w:rsidRDefault="003C41EF" w:rsidP="003C41EF">
            <w:pPr>
              <w:pStyle w:val="Default"/>
              <w:ind w:left="450"/>
              <w:rPr>
                <w:sz w:val="22"/>
                <w:szCs w:val="22"/>
              </w:rPr>
            </w:pPr>
          </w:p>
          <w:p w:rsidR="003C41EF" w:rsidRDefault="003C41EF" w:rsidP="003C41EF">
            <w:pPr>
              <w:pStyle w:val="Default"/>
              <w:ind w:left="450"/>
              <w:rPr>
                <w:sz w:val="22"/>
                <w:szCs w:val="22"/>
              </w:rPr>
            </w:pPr>
          </w:p>
          <w:p w:rsidR="003C41EF" w:rsidRDefault="003C41EF" w:rsidP="003C41EF">
            <w:pPr>
              <w:pStyle w:val="Default"/>
              <w:ind w:left="450"/>
              <w:rPr>
                <w:sz w:val="22"/>
                <w:szCs w:val="22"/>
              </w:rPr>
            </w:pPr>
          </w:p>
          <w:p w:rsidR="003C41EF" w:rsidRDefault="003C41EF" w:rsidP="003C41EF">
            <w:pPr>
              <w:pStyle w:val="Default"/>
              <w:ind w:left="450"/>
              <w:rPr>
                <w:sz w:val="22"/>
                <w:szCs w:val="22"/>
              </w:rPr>
            </w:pPr>
          </w:p>
          <w:p w:rsidR="003C41EF" w:rsidRDefault="003C41EF" w:rsidP="003C41EF">
            <w:pPr>
              <w:pStyle w:val="Default"/>
              <w:ind w:left="450"/>
              <w:rPr>
                <w:sz w:val="22"/>
                <w:szCs w:val="22"/>
              </w:rPr>
            </w:pPr>
          </w:p>
          <w:p w:rsidR="003C41EF" w:rsidRDefault="003C41EF" w:rsidP="003C41EF">
            <w:pPr>
              <w:pStyle w:val="Default"/>
              <w:rPr>
                <w:sz w:val="22"/>
                <w:szCs w:val="22"/>
              </w:rPr>
            </w:pPr>
          </w:p>
        </w:tc>
        <w:tc>
          <w:tcPr>
            <w:tcW w:w="3473" w:type="dxa"/>
            <w:vAlign w:val="center"/>
          </w:tcPr>
          <w:p w:rsidR="003C41EF" w:rsidRPr="003C41EF" w:rsidRDefault="003C41EF" w:rsidP="003C41EF">
            <w:pPr>
              <w:pStyle w:val="Default"/>
              <w:jc w:val="center"/>
              <w:rPr>
                <w:b/>
                <w:color w:val="auto"/>
              </w:rPr>
            </w:pPr>
            <w:r w:rsidRPr="003C41EF">
              <w:rPr>
                <w:b/>
                <w:color w:val="auto"/>
              </w:rPr>
              <w:t>Viewpoints:</w:t>
            </w:r>
          </w:p>
        </w:tc>
        <w:tc>
          <w:tcPr>
            <w:tcW w:w="3397" w:type="dxa"/>
            <w:vMerge w:val="restart"/>
          </w:tcPr>
          <w:p w:rsidR="003C41EF" w:rsidRDefault="003C41EF" w:rsidP="003C41EF">
            <w:pPr>
              <w:pStyle w:val="Default"/>
              <w:rPr>
                <w:sz w:val="22"/>
                <w:szCs w:val="22"/>
              </w:rPr>
            </w:pPr>
          </w:p>
          <w:p w:rsidR="003C41EF" w:rsidRDefault="003C41EF" w:rsidP="003C41EF">
            <w:pPr>
              <w:pStyle w:val="Default"/>
              <w:rPr>
                <w:sz w:val="22"/>
                <w:szCs w:val="22"/>
              </w:rPr>
            </w:pPr>
            <w:r>
              <w:rPr>
                <w:sz w:val="22"/>
                <w:szCs w:val="22"/>
              </w:rPr>
              <w:t>Whose viewpoint is correct in the viewpoint column? A good answer</w:t>
            </w:r>
            <w:r w:rsidR="00C91583">
              <w:rPr>
                <w:sz w:val="22"/>
                <w:szCs w:val="22"/>
              </w:rPr>
              <w:t xml:space="preserve"> </w:t>
            </w:r>
            <w:r>
              <w:rPr>
                <w:sz w:val="22"/>
                <w:szCs w:val="22"/>
              </w:rPr>
              <w:t xml:space="preserve">has a good defense! </w:t>
            </w:r>
            <w:r>
              <w:rPr>
                <w:b/>
                <w:bCs/>
                <w:sz w:val="22"/>
                <w:szCs w:val="22"/>
              </w:rPr>
              <w:t xml:space="preserve">Defend your answer, </w:t>
            </w:r>
            <w:r>
              <w:rPr>
                <w:sz w:val="22"/>
                <w:szCs w:val="22"/>
              </w:rPr>
              <w:t xml:space="preserve">and also </w:t>
            </w:r>
            <w:r>
              <w:rPr>
                <w:b/>
                <w:bCs/>
                <w:sz w:val="22"/>
                <w:szCs w:val="22"/>
              </w:rPr>
              <w:t>give reasons why the other explanations are incorrect</w:t>
            </w:r>
            <w:r>
              <w:rPr>
                <w:sz w:val="22"/>
                <w:szCs w:val="22"/>
              </w:rPr>
              <w:t>.</w:t>
            </w:r>
          </w:p>
          <w:p w:rsidR="003C41EF" w:rsidRDefault="003C41EF" w:rsidP="003C41EF">
            <w:pPr>
              <w:pStyle w:val="Default"/>
              <w:rPr>
                <w:sz w:val="22"/>
                <w:szCs w:val="22"/>
              </w:rPr>
            </w:pPr>
          </w:p>
        </w:tc>
      </w:tr>
      <w:tr w:rsidR="003C41EF" w:rsidTr="003C41EF">
        <w:trPr>
          <w:trHeight w:val="1907"/>
        </w:trPr>
        <w:tc>
          <w:tcPr>
            <w:tcW w:w="3470" w:type="dxa"/>
            <w:vMerge/>
          </w:tcPr>
          <w:p w:rsidR="003C41EF" w:rsidRDefault="003C41EF" w:rsidP="003C41EF">
            <w:pPr>
              <w:pStyle w:val="Default"/>
              <w:ind w:left="90"/>
              <w:rPr>
                <w:sz w:val="22"/>
                <w:szCs w:val="22"/>
              </w:rPr>
            </w:pPr>
          </w:p>
        </w:tc>
        <w:tc>
          <w:tcPr>
            <w:tcW w:w="3473" w:type="dxa"/>
          </w:tcPr>
          <w:p w:rsidR="003C41EF" w:rsidRDefault="003C41EF" w:rsidP="003C41EF">
            <w:pPr>
              <w:pStyle w:val="Default"/>
              <w:rPr>
                <w:color w:val="auto"/>
              </w:rPr>
            </w:pPr>
            <w:r>
              <w:rPr>
                <w:sz w:val="22"/>
                <w:szCs w:val="22"/>
              </w:rPr>
              <w:t xml:space="preserve">A) Your sister said that the sugar left the gummy bears, because the gummy bears were </w:t>
            </w:r>
            <w:r>
              <w:rPr>
                <w:b/>
                <w:bCs/>
                <w:sz w:val="22"/>
                <w:szCs w:val="22"/>
              </w:rPr>
              <w:t xml:space="preserve">hypertonic </w:t>
            </w:r>
            <w:r>
              <w:rPr>
                <w:sz w:val="22"/>
                <w:szCs w:val="22"/>
              </w:rPr>
              <w:t>compared to the water.</w:t>
            </w:r>
          </w:p>
        </w:tc>
        <w:tc>
          <w:tcPr>
            <w:tcW w:w="3397" w:type="dxa"/>
            <w:vMerge/>
          </w:tcPr>
          <w:p w:rsidR="003C41EF" w:rsidRDefault="003C41EF" w:rsidP="003C41EF">
            <w:pPr>
              <w:pStyle w:val="Default"/>
              <w:rPr>
                <w:sz w:val="22"/>
                <w:szCs w:val="22"/>
              </w:rPr>
            </w:pPr>
          </w:p>
        </w:tc>
      </w:tr>
      <w:tr w:rsidR="003C41EF" w:rsidTr="003C41EF">
        <w:trPr>
          <w:trHeight w:val="2321"/>
        </w:trPr>
        <w:tc>
          <w:tcPr>
            <w:tcW w:w="3470" w:type="dxa"/>
            <w:vMerge/>
          </w:tcPr>
          <w:p w:rsidR="003C41EF" w:rsidRDefault="003C41EF" w:rsidP="003C41EF">
            <w:pPr>
              <w:pStyle w:val="Default"/>
              <w:ind w:left="90"/>
              <w:rPr>
                <w:sz w:val="22"/>
                <w:szCs w:val="22"/>
              </w:rPr>
            </w:pPr>
          </w:p>
        </w:tc>
        <w:tc>
          <w:tcPr>
            <w:tcW w:w="3473" w:type="dxa"/>
          </w:tcPr>
          <w:p w:rsidR="003C41EF" w:rsidRDefault="003C41EF" w:rsidP="003C41EF">
            <w:pPr>
              <w:pStyle w:val="Default"/>
              <w:rPr>
                <w:sz w:val="22"/>
                <w:szCs w:val="22"/>
              </w:rPr>
            </w:pPr>
            <w:r>
              <w:rPr>
                <w:sz w:val="22"/>
                <w:szCs w:val="22"/>
              </w:rPr>
              <w:t xml:space="preserve">B) Your friend Joe said that water traveled into the gummy bears, because the gummy bears were </w:t>
            </w:r>
            <w:r>
              <w:rPr>
                <w:b/>
                <w:bCs/>
                <w:sz w:val="22"/>
                <w:szCs w:val="22"/>
              </w:rPr>
              <w:t xml:space="preserve">hypertonic </w:t>
            </w:r>
            <w:r>
              <w:rPr>
                <w:sz w:val="22"/>
                <w:szCs w:val="22"/>
              </w:rPr>
              <w:t>compared to the water.</w:t>
            </w:r>
          </w:p>
        </w:tc>
        <w:tc>
          <w:tcPr>
            <w:tcW w:w="3397" w:type="dxa"/>
            <w:vMerge/>
          </w:tcPr>
          <w:p w:rsidR="003C41EF" w:rsidRDefault="003C41EF" w:rsidP="003C41EF">
            <w:pPr>
              <w:pStyle w:val="Default"/>
              <w:rPr>
                <w:sz w:val="22"/>
                <w:szCs w:val="22"/>
              </w:rPr>
            </w:pPr>
          </w:p>
        </w:tc>
      </w:tr>
      <w:tr w:rsidR="003C41EF" w:rsidTr="003C41EF">
        <w:trPr>
          <w:trHeight w:val="2069"/>
        </w:trPr>
        <w:tc>
          <w:tcPr>
            <w:tcW w:w="3470" w:type="dxa"/>
            <w:vMerge/>
          </w:tcPr>
          <w:p w:rsidR="003C41EF" w:rsidRDefault="003C41EF" w:rsidP="003C41EF">
            <w:pPr>
              <w:pStyle w:val="Default"/>
              <w:ind w:left="90"/>
              <w:rPr>
                <w:sz w:val="22"/>
                <w:szCs w:val="22"/>
              </w:rPr>
            </w:pPr>
          </w:p>
        </w:tc>
        <w:tc>
          <w:tcPr>
            <w:tcW w:w="3473" w:type="dxa"/>
          </w:tcPr>
          <w:p w:rsidR="003C41EF" w:rsidRDefault="003C41EF" w:rsidP="003C41EF">
            <w:pPr>
              <w:pStyle w:val="Default"/>
              <w:rPr>
                <w:sz w:val="22"/>
                <w:szCs w:val="22"/>
              </w:rPr>
            </w:pPr>
            <w:r>
              <w:rPr>
                <w:sz w:val="22"/>
                <w:szCs w:val="22"/>
              </w:rPr>
              <w:t xml:space="preserve">C) Your friend Suzy said the sugar went into the gummy bears, because the gummy bears were </w:t>
            </w:r>
            <w:r>
              <w:rPr>
                <w:b/>
                <w:bCs/>
                <w:sz w:val="22"/>
                <w:szCs w:val="22"/>
              </w:rPr>
              <w:t xml:space="preserve">hypotonic </w:t>
            </w:r>
            <w:r>
              <w:rPr>
                <w:sz w:val="22"/>
                <w:szCs w:val="22"/>
              </w:rPr>
              <w:t xml:space="preserve">compared to the water. </w:t>
            </w:r>
          </w:p>
        </w:tc>
        <w:tc>
          <w:tcPr>
            <w:tcW w:w="3397" w:type="dxa"/>
            <w:vMerge/>
          </w:tcPr>
          <w:p w:rsidR="003C41EF" w:rsidRDefault="003C41EF" w:rsidP="003C41EF">
            <w:pPr>
              <w:pStyle w:val="Default"/>
              <w:rPr>
                <w:sz w:val="22"/>
                <w:szCs w:val="22"/>
              </w:rPr>
            </w:pPr>
          </w:p>
        </w:tc>
      </w:tr>
      <w:tr w:rsidR="003C41EF" w:rsidTr="005910E6">
        <w:trPr>
          <w:trHeight w:val="2177"/>
        </w:trPr>
        <w:tc>
          <w:tcPr>
            <w:tcW w:w="3470" w:type="dxa"/>
            <w:vMerge/>
          </w:tcPr>
          <w:p w:rsidR="003C41EF" w:rsidRDefault="003C41EF" w:rsidP="003C41EF">
            <w:pPr>
              <w:pStyle w:val="Default"/>
              <w:ind w:left="90"/>
              <w:rPr>
                <w:sz w:val="22"/>
                <w:szCs w:val="22"/>
              </w:rPr>
            </w:pPr>
          </w:p>
        </w:tc>
        <w:tc>
          <w:tcPr>
            <w:tcW w:w="3473" w:type="dxa"/>
          </w:tcPr>
          <w:p w:rsidR="003C41EF" w:rsidRDefault="003C41EF" w:rsidP="003C41EF">
            <w:pPr>
              <w:pStyle w:val="Default"/>
              <w:rPr>
                <w:sz w:val="22"/>
                <w:szCs w:val="22"/>
              </w:rPr>
            </w:pPr>
            <w:r>
              <w:rPr>
                <w:sz w:val="22"/>
                <w:szCs w:val="22"/>
              </w:rPr>
              <w:t xml:space="preserve">D) Your friend Will said that water traveled into the gummy bears by osmosis, because the gummy bears were </w:t>
            </w:r>
            <w:r>
              <w:rPr>
                <w:b/>
                <w:bCs/>
                <w:sz w:val="22"/>
                <w:szCs w:val="22"/>
              </w:rPr>
              <w:t xml:space="preserve">hypotonic </w:t>
            </w:r>
            <w:r>
              <w:rPr>
                <w:sz w:val="22"/>
                <w:szCs w:val="22"/>
              </w:rPr>
              <w:t xml:space="preserve">compared to the water. </w:t>
            </w:r>
          </w:p>
        </w:tc>
        <w:tc>
          <w:tcPr>
            <w:tcW w:w="3397" w:type="dxa"/>
            <w:vMerge/>
          </w:tcPr>
          <w:p w:rsidR="003C41EF" w:rsidRDefault="003C41EF" w:rsidP="003C41EF">
            <w:pPr>
              <w:pStyle w:val="Default"/>
              <w:rPr>
                <w:sz w:val="22"/>
                <w:szCs w:val="22"/>
              </w:rPr>
            </w:pPr>
          </w:p>
        </w:tc>
      </w:tr>
    </w:tbl>
    <w:p w:rsidR="00327D5B" w:rsidRDefault="00327D5B" w:rsidP="003C41EF">
      <w:pPr>
        <w:pStyle w:val="Default"/>
        <w:jc w:val="center"/>
        <w:rPr>
          <w:sz w:val="18"/>
          <w:szCs w:val="18"/>
        </w:rPr>
      </w:pPr>
    </w:p>
    <w:p w:rsidR="00F912D3" w:rsidRPr="00F912D3" w:rsidRDefault="00F912D3" w:rsidP="003C41EF">
      <w:pPr>
        <w:pStyle w:val="Default"/>
        <w:jc w:val="center"/>
        <w:rPr>
          <w:sz w:val="18"/>
          <w:szCs w:val="18"/>
        </w:rPr>
      </w:pPr>
      <w:r w:rsidRPr="00F912D3">
        <w:rPr>
          <w:sz w:val="18"/>
          <w:szCs w:val="18"/>
        </w:rPr>
        <w:t xml:space="preserve">Credit to Amoeba Sisters and </w:t>
      </w:r>
      <w:proofErr w:type="spellStart"/>
      <w:r w:rsidRPr="00F912D3">
        <w:rPr>
          <w:sz w:val="18"/>
          <w:szCs w:val="18"/>
        </w:rPr>
        <w:t>ExploreLearning</w:t>
      </w:r>
      <w:proofErr w:type="spellEnd"/>
      <w:r w:rsidRPr="00F912D3">
        <w:rPr>
          <w:sz w:val="18"/>
          <w:szCs w:val="18"/>
        </w:rPr>
        <w:t xml:space="preserve"> for this activity.</w:t>
      </w:r>
      <w:r w:rsidR="003C41EF" w:rsidRPr="003C41EF">
        <w:rPr>
          <w:sz w:val="18"/>
          <w:szCs w:val="18"/>
        </w:rPr>
        <w:t xml:space="preserve"> </w:t>
      </w:r>
      <w:r w:rsidR="003C41EF" w:rsidRPr="003C41EF">
        <w:rPr>
          <w:noProof/>
          <w:sz w:val="18"/>
          <w:szCs w:val="18"/>
        </w:rPr>
        <w:drawing>
          <wp:inline distT="0" distB="0" distL="0" distR="0">
            <wp:extent cx="1677420" cy="318973"/>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58568" cy="334404"/>
                    </a:xfrm>
                    <a:prstGeom prst="rect">
                      <a:avLst/>
                    </a:prstGeom>
                    <a:noFill/>
                    <a:ln>
                      <a:noFill/>
                    </a:ln>
                  </pic:spPr>
                </pic:pic>
              </a:graphicData>
            </a:graphic>
          </wp:inline>
        </w:drawing>
      </w:r>
      <w:r w:rsidR="00327D5B">
        <w:rPr>
          <w:noProof/>
          <w:sz w:val="18"/>
          <w:szCs w:val="18"/>
        </w:rPr>
        <w:drawing>
          <wp:inline distT="0" distB="0" distL="0" distR="0">
            <wp:extent cx="1677191" cy="313462"/>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90011" cy="315858"/>
                    </a:xfrm>
                    <a:prstGeom prst="rect">
                      <a:avLst/>
                    </a:prstGeom>
                    <a:noFill/>
                    <a:ln>
                      <a:noFill/>
                    </a:ln>
                  </pic:spPr>
                </pic:pic>
              </a:graphicData>
            </a:graphic>
          </wp:inline>
        </w:drawing>
      </w:r>
    </w:p>
    <w:sectPr w:rsidR="00F912D3" w:rsidRPr="00F912D3" w:rsidSect="00F912D3">
      <w:pgSz w:w="12240" w:h="15840"/>
      <w:pgMar w:top="540" w:right="630" w:bottom="5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C24D9A"/>
    <w:multiLevelType w:val="hybridMultilevel"/>
    <w:tmpl w:val="F04AC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953559"/>
    <w:multiLevelType w:val="hybridMultilevel"/>
    <w:tmpl w:val="821E6200"/>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8CE"/>
    <w:rsid w:val="00327D5B"/>
    <w:rsid w:val="003C41EF"/>
    <w:rsid w:val="0045558A"/>
    <w:rsid w:val="005007CE"/>
    <w:rsid w:val="00535D08"/>
    <w:rsid w:val="005E753F"/>
    <w:rsid w:val="008F42B3"/>
    <w:rsid w:val="00BD78CE"/>
    <w:rsid w:val="00C4397C"/>
    <w:rsid w:val="00C91583"/>
    <w:rsid w:val="00F91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F4C0E"/>
  <w15:chartTrackingRefBased/>
  <w15:docId w15:val="{3915E0CC-4DC6-4743-A24E-6273D6EF0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D78CE"/>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BD78CE"/>
    <w:pPr>
      <w:ind w:left="720"/>
      <w:contextualSpacing/>
    </w:pPr>
  </w:style>
  <w:style w:type="table" w:styleId="TableGrid">
    <w:name w:val="Table Grid"/>
    <w:basedOn w:val="TableNormal"/>
    <w:uiPriority w:val="39"/>
    <w:rsid w:val="00C439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27D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D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emf"/><Relationship Id="rId5" Type="http://schemas.openxmlformats.org/officeDocument/2006/relationships/image" Target="media/image1.png"/><Relationship Id="rId10" Type="http://schemas.microsoft.com/office/2007/relationships/hdphoto" Target="media/hdphoto1.wdp"/><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502</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 Schmitt</dc:creator>
  <cp:keywords/>
  <dc:description/>
  <cp:lastModifiedBy>Wes Schmitt</cp:lastModifiedBy>
  <cp:revision>4</cp:revision>
  <cp:lastPrinted>2022-09-23T17:44:00Z</cp:lastPrinted>
  <dcterms:created xsi:type="dcterms:W3CDTF">2022-09-23T16:42:00Z</dcterms:created>
  <dcterms:modified xsi:type="dcterms:W3CDTF">2023-02-16T00:10:00Z</dcterms:modified>
</cp:coreProperties>
</file>